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bidi w:val="0"/>
      </w:pPr>
      <w:r>
        <w:drawing xmlns:a="http://schemas.openxmlformats.org/drawingml/2006/main">
          <wp:anchor distT="152400" distB="152400" distL="152400" distR="152400" simplePos="0" relativeHeight="251659264" behindDoc="0" locked="0" layoutInCell="1" allowOverlap="1">
            <wp:simplePos x="0" y="0"/>
            <wp:positionH relativeFrom="margin">
              <wp:posOffset>14168</wp:posOffset>
            </wp:positionH>
            <wp:positionV relativeFrom="page">
              <wp:posOffset>320040</wp:posOffset>
            </wp:positionV>
            <wp:extent cx="5943600" cy="1188720"/>
            <wp:effectExtent l="0" t="0" r="0" b="0"/>
            <wp:wrapThrough wrapText="bothSides" distL="152400" distR="152400">
              <wp:wrapPolygon edited="1">
                <wp:start x="0" y="0"/>
                <wp:lineTo x="21600" y="0"/>
                <wp:lineTo x="21600" y="21600"/>
                <wp:lineTo x="0" y="21600"/>
                <wp:lineTo x="0" y="0"/>
              </wp:wrapPolygon>
            </wp:wrapThrough>
            <wp:docPr id="1073741825" name="officeArt object" descr="OSMW invoice-top.pdf"/>
            <wp:cNvGraphicFramePr/>
            <a:graphic xmlns:a="http://schemas.openxmlformats.org/drawingml/2006/main">
              <a:graphicData uri="http://schemas.openxmlformats.org/drawingml/2006/picture">
                <pic:pic xmlns:pic="http://schemas.openxmlformats.org/drawingml/2006/picture">
                  <pic:nvPicPr>
                    <pic:cNvPr id="1073741825" name="OSMW invoice-top.pdf" descr="OSMW invoice-top.pdf"/>
                    <pic:cNvPicPr>
                      <a:picLocks noChangeAspect="1"/>
                    </pic:cNvPicPr>
                  </pic:nvPicPr>
                  <pic:blipFill>
                    <a:blip r:embed="rId4">
                      <a:extLst/>
                    </a:blip>
                    <a:stretch>
                      <a:fillRect/>
                    </a:stretch>
                  </pic:blipFill>
                  <pic:spPr>
                    <a:xfrm>
                      <a:off x="0" y="0"/>
                      <a:ext cx="5943600" cy="1188720"/>
                    </a:xfrm>
                    <a:prstGeom prst="rect">
                      <a:avLst/>
                    </a:prstGeom>
                    <a:ln w="12700" cap="flat">
                      <a:noFill/>
                      <a:miter lim="400000"/>
                    </a:ln>
                    <a:effectLst/>
                  </pic:spPr>
                </pic:pic>
              </a:graphicData>
            </a:graphic>
          </wp:anchor>
        </w:drawing>
      </w:r>
    </w:p>
    <w:p>
      <w:pPr>
        <w:pStyle w:val="Body"/>
        <w:jc w:val="right"/>
      </w:pPr>
      <w:r>
        <w:rPr>
          <w:rtl w:val="0"/>
          <w:lang w:val="en-US"/>
        </w:rPr>
        <w:t>3/2026</w:t>
      </w:r>
    </w:p>
    <w:p>
      <w:pPr>
        <w:pStyle w:val="Body"/>
        <w:bidi w:val="0"/>
      </w:pPr>
    </w:p>
    <w:p>
      <w:pPr>
        <w:pStyle w:val="Body"/>
        <w:jc w:val="center"/>
        <w:rPr>
          <w:b w:val="1"/>
          <w:bCs w:val="1"/>
          <w:sz w:val="28"/>
          <w:szCs w:val="28"/>
        </w:rPr>
      </w:pPr>
      <w:r>
        <w:rPr>
          <w:b w:val="1"/>
          <w:bCs w:val="1"/>
          <w:sz w:val="28"/>
          <w:szCs w:val="28"/>
          <w:rtl w:val="0"/>
          <w:lang w:val="en-US"/>
        </w:rPr>
        <w:t>Press Release</w:t>
      </w:r>
    </w:p>
    <w:p>
      <w:pPr>
        <w:pStyle w:val="Body"/>
        <w:jc w:val="center"/>
        <w:rPr>
          <w:b w:val="1"/>
          <w:bCs w:val="1"/>
          <w:sz w:val="28"/>
          <w:szCs w:val="28"/>
        </w:rPr>
      </w:pPr>
    </w:p>
    <w:p>
      <w:pPr>
        <w:pStyle w:val="Default"/>
        <w:bidi w:val="0"/>
        <w:ind w:left="0" w:right="0" w:firstLine="0"/>
        <w:jc w:val="center"/>
        <w:rPr>
          <w:b w:val="1"/>
          <w:bCs w:val="1"/>
          <w:sz w:val="28"/>
          <w:szCs w:val="28"/>
          <w:u w:color="000000"/>
          <w:rtl w:val="0"/>
          <w14:textOutline w14:w="12700" w14:cap="flat">
            <w14:noFill/>
            <w14:miter w14:lim="400000"/>
          </w14:textOutline>
        </w:rPr>
      </w:pPr>
      <w:r>
        <w:rPr>
          <w:b w:val="1"/>
          <w:bCs w:val="1"/>
          <w:sz w:val="28"/>
          <w:szCs w:val="28"/>
          <w:u w:color="000000"/>
          <w:rtl w:val="0"/>
          <w:lang w:val="en-US"/>
          <w14:textOutline w14:w="12700" w14:cap="flat">
            <w14:noFill/>
            <w14:miter w14:lim="400000"/>
          </w14:textOutline>
        </w:rPr>
        <w:t>Dove</w:t>
      </w:r>
      <w:r>
        <w:rPr>
          <w:b w:val="1"/>
          <w:bCs w:val="1"/>
          <w:sz w:val="28"/>
          <w:szCs w:val="28"/>
          <w:u w:color="000000"/>
          <w:rtl w:val="0"/>
          <w:lang w:val="en-US"/>
          <w14:textOutline w14:w="12700" w14:cap="flat">
            <w14:noFill/>
            <w14:miter w14:lim="400000"/>
          </w14:textOutline>
        </w:rPr>
        <w:t xml:space="preserve"> from Old School Model Works</w:t>
      </w:r>
    </w:p>
    <w:p>
      <w:pPr>
        <w:pStyle w:val="Default"/>
        <w:bidi w:val="0"/>
        <w:ind w:left="0" w:right="0" w:firstLine="0"/>
        <w:jc w:val="left"/>
        <w:rPr>
          <w:u w:color="000000"/>
          <w:rtl w:val="0"/>
          <w14:textOutline w14:w="12700" w14:cap="flat">
            <w14:noFill/>
            <w14:miter w14:lim="400000"/>
          </w14:textOutline>
        </w:rPr>
      </w:pPr>
    </w:p>
    <w:p>
      <w:pPr>
        <w:pStyle w:val="Default"/>
        <w:bidi w:val="0"/>
        <w:ind w:left="0" w:right="0" w:firstLine="0"/>
        <w:jc w:val="left"/>
        <w:rPr>
          <w:u w:color="000000"/>
          <w:rtl w:val="0"/>
          <w:lang w:val="en-US"/>
          <w14:textOutline w14:w="12700" w14:cap="flat">
            <w14:noFill/>
            <w14:miter w14:lim="400000"/>
          </w14:textOutline>
        </w:rPr>
      </w:pPr>
      <w:r>
        <w:rPr>
          <w:u w:color="000000"/>
          <w:rtl w:val="0"/>
          <w:lang w:val="en-US"/>
          <w14:textOutline w14:w="12700" w14:cap="flat">
            <w14:noFill/>
            <w14:miter w14:lim="400000"/>
          </w14:textOutline>
        </w:rPr>
        <w:t>A Classic Hand-Launched Glider for the Next Generation of Builders</w:t>
      </w:r>
      <w:r>
        <w:rPr>
          <w:u w:color="000000"/>
          <w:rtl w:val="0"/>
          <w:lang w:val="en-US"/>
          <w14:textOutline w14:w="12700" w14:cap="flat">
            <w14:noFill/>
            <w14:miter w14:lim="400000"/>
          </w14:textOutline>
        </w:rPr>
        <w:t>.</w:t>
      </w:r>
      <w:r>
        <w:rPr>
          <w:u w:color="000000"/>
          <w:rtl w:val="0"/>
          <w:lang w:val="en-US"/>
          <w14:textOutline w14:w="12700" w14:cap="flat">
            <w14:noFill/>
            <w14:miter w14:lim="400000"/>
          </w14:textOutline>
        </w:rPr>
        <w:br w:type="textWrapping"/>
        <w:br w:type="textWrapping"/>
      </w:r>
      <w:r>
        <w:rPr>
          <w:u w:color="000000"/>
          <w:rtl w:val="0"/>
          <w:lang w:val="en-US"/>
          <w14:textOutline w14:w="12700" w14:cap="flat">
            <w14:noFill/>
            <w14:miter w14:lim="400000"/>
          </w14:textOutline>
        </w:rPr>
        <w:t>Our Dove is a simple, hand-launched glider that also is the perfect way to introduce new modelers to the art of building and flying model aircraft. It's another in our Schoolyard series - a kit you can easily frame up in just a weekend, and once completed, enjoy at a local schoolyard or park.</w:t>
      </w:r>
      <w:r>
        <w:rPr>
          <w:u w:color="000000"/>
          <w:rtl w:val="0"/>
          <w:lang w:val="en-US"/>
          <w14:textOutline w14:w="12700" w14:cap="flat">
            <w14:noFill/>
            <w14:miter w14:lim="400000"/>
          </w14:textOutline>
        </w:rPr>
        <w:br w:type="textWrapping"/>
        <w:br w:type="textWrapping"/>
      </w:r>
      <w:r>
        <w:rPr>
          <w:u w:color="000000"/>
          <w:rtl w:val="0"/>
          <w:lang w:val="en-US"/>
          <w14:textOutline w14:w="12700" w14:cap="flat">
            <w14:noFill/>
            <w14:miter w14:lim="400000"/>
          </w14:textOutline>
        </w:rPr>
        <w:t>Specifically designed with beginners in mind, this 28-inch wingspan glider kit is built from lightweight balsa and lite-ply. It goes together quickly and doesn</w:t>
      </w:r>
      <w:r>
        <w:rPr>
          <w:u w:color="000000"/>
          <w:rtl w:val="0"/>
          <w:lang w:val="en-US"/>
          <w14:textOutline w14:w="12700" w14:cap="flat">
            <w14:noFill/>
            <w14:miter w14:lim="400000"/>
          </w14:textOutline>
        </w:rPr>
        <w:t>’</w:t>
      </w:r>
      <w:r>
        <w:rPr>
          <w:u w:color="000000"/>
          <w:rtl w:val="0"/>
          <w:lang w:val="en-US"/>
          <w14:textOutline w14:w="12700" w14:cap="flat">
            <w14:noFill/>
            <w14:miter w14:lim="400000"/>
          </w14:textOutline>
        </w:rPr>
        <w:t>t require a workshop full of tools. In fact, most novice builders can assemble it with only basic hobby supplies, making it an excellent project for kids, classrooms, clubs, or anyone new to aeromodeling. The illustrated manual is straightforward, the airframe is easy to understand, and the entire model can typically be completed in just a few hours</w:t>
      </w:r>
      <w:r>
        <w:rPr>
          <w:u w:color="000000"/>
          <w:rtl w:val="0"/>
          <w:lang w:val="en-US"/>
          <w14:textOutline w14:w="12700" w14:cap="flat">
            <w14:noFill/>
            <w14:miter w14:lim="400000"/>
          </w14:textOutline>
        </w:rPr>
        <w:t>—</w:t>
      </w:r>
      <w:r>
        <w:rPr>
          <w:u w:color="000000"/>
          <w:rtl w:val="0"/>
          <w:lang w:val="en-US"/>
          <w14:textOutline w14:w="12700" w14:cap="flat">
            <w14:noFill/>
            <w14:miter w14:lim="400000"/>
          </w14:textOutline>
        </w:rPr>
        <w:t>perfect for a weekend or an afternoon build session.</w:t>
      </w:r>
    </w:p>
    <w:p>
      <w:pPr>
        <w:pStyle w:val="Default"/>
        <w:bidi w:val="0"/>
        <w:ind w:left="0" w:right="0" w:firstLine="0"/>
        <w:jc w:val="left"/>
        <w:rPr>
          <w:u w:color="000000"/>
          <w:rtl w:val="0"/>
          <w:lang w:val="en-US"/>
          <w14:textOutline w14:w="12700" w14:cap="flat">
            <w14:noFill/>
            <w14:miter w14:lim="400000"/>
          </w14:textOutline>
        </w:rPr>
      </w:pPr>
    </w:p>
    <w:p>
      <w:pPr>
        <w:pStyle w:val="Default"/>
        <w:bidi w:val="0"/>
        <w:ind w:left="0" w:right="0" w:firstLine="0"/>
        <w:jc w:val="left"/>
        <w:rPr>
          <w:u w:color="000000"/>
          <w:rtl w:val="0"/>
          <w:lang w:val="en-US"/>
          <w14:textOutline w14:w="12700" w14:cap="flat">
            <w14:noFill/>
            <w14:miter w14:lim="400000"/>
          </w14:textOutline>
        </w:rPr>
      </w:pPr>
      <w:r>
        <w:rPr>
          <w:u w:color="000000"/>
          <w:rtl w:val="0"/>
          <w:lang w:val="en-US"/>
          <w14:textOutline w14:w="12700" w14:cap="flat">
            <w14:noFill/>
            <w14:miter w14:lim="400000"/>
          </w14:textOutline>
        </w:rPr>
        <w:t>Despite its simplicity, the Dove teaches valuable model-building fundamentals. Assembling the airframe gives beginners hands-on experience with some of the same techniques used in larger and more advanced aircraft kits, helping new builders develop confidence and skills they</w:t>
      </w:r>
      <w:r>
        <w:rPr>
          <w:u w:color="000000"/>
          <w:rtl w:val="0"/>
          <w:lang w:val="en-US"/>
          <w14:textOutline w14:w="12700" w14:cap="flat">
            <w14:noFill/>
            <w14:miter w14:lim="400000"/>
          </w14:textOutline>
        </w:rPr>
        <w:t>’</w:t>
      </w:r>
      <w:r>
        <w:rPr>
          <w:u w:color="000000"/>
          <w:rtl w:val="0"/>
          <w:lang w:val="en-US"/>
          <w14:textOutline w14:w="12700" w14:cap="flat">
            <w14:noFill/>
            <w14:miter w14:lim="400000"/>
          </w14:textOutline>
        </w:rPr>
        <w:t>ll use on future projects.</w:t>
      </w:r>
      <w:r>
        <w:rPr>
          <w:u w:color="000000"/>
          <w:rtl w:val="0"/>
          <w:lang w:val="en-US"/>
          <w14:textOutline w14:w="12700" w14:cap="flat">
            <w14:noFill/>
            <w14:miter w14:lim="400000"/>
          </w14:textOutline>
        </w:rPr>
        <w:br w:type="textWrapping"/>
        <w:br w:type="textWrapping"/>
      </w:r>
      <w:r>
        <w:rPr>
          <w:u w:color="000000"/>
          <w:rtl w:val="0"/>
          <w:lang w:val="en-US"/>
          <w14:textOutline w14:w="12700" w14:cap="flat">
            <w14:noFill/>
            <w14:miter w14:lim="400000"/>
          </w14:textOutline>
        </w:rPr>
        <w:t>Once built, the Dove can be covered with modern iron-on covering films for durability and bright colors, or go with traditional tissue covering for a more vintage look and finish. Either approach results in a lightweight glider that looks as good as it flies.</w:t>
      </w:r>
    </w:p>
    <w:p>
      <w:pPr>
        <w:pStyle w:val="Default"/>
        <w:bidi w:val="0"/>
        <w:ind w:left="0" w:right="0" w:firstLine="0"/>
        <w:jc w:val="left"/>
        <w:rPr>
          <w:u w:color="000000"/>
          <w:rtl w:val="0"/>
          <w:lang w:val="en-US"/>
          <w14:textOutline w14:w="12700" w14:cap="flat">
            <w14:noFill/>
            <w14:miter w14:lim="400000"/>
          </w14:textOutline>
        </w:rPr>
      </w:pPr>
    </w:p>
    <w:p>
      <w:pPr>
        <w:pStyle w:val="Default"/>
        <w:bidi w:val="0"/>
        <w:ind w:left="0" w:right="0" w:firstLine="0"/>
        <w:jc w:val="left"/>
        <w:rPr>
          <w:u w:color="000000"/>
          <w:rtl w:val="0"/>
          <w:lang w:val="en-US"/>
          <w14:textOutline w14:w="12700" w14:cap="flat">
            <w14:noFill/>
            <w14:miter w14:lim="400000"/>
          </w14:textOutline>
        </w:rPr>
      </w:pPr>
      <w:r>
        <w:rPr>
          <w:u w:color="000000"/>
          <w:rtl w:val="0"/>
          <w:lang w:val="en-US"/>
          <w14:textOutline w14:w="12700" w14:cap="flat">
            <w14:noFill/>
            <w14:miter w14:lim="400000"/>
          </w14:textOutline>
        </w:rPr>
        <w:t>A particularly clever feature of the Dove is its adjustable tailboom system. During initial test flights, the tailboom can be manually positioned by sliding it in or out of the fuselage, allowing the builder to easily fine-tune the model</w:t>
      </w:r>
      <w:r>
        <w:rPr>
          <w:u w:color="000000"/>
          <w:rtl w:val="0"/>
          <w:lang w:val="en-US"/>
          <w14:textOutline w14:w="12700" w14:cap="flat">
            <w14:noFill/>
            <w14:miter w14:lim="400000"/>
          </w14:textOutline>
        </w:rPr>
        <w:t>’</w:t>
      </w:r>
      <w:r>
        <w:rPr>
          <w:u w:color="000000"/>
          <w:rtl w:val="0"/>
          <w:lang w:val="en-US"/>
          <w14:textOutline w14:w="12700" w14:cap="flat">
            <w14:noFill/>
            <w14:miter w14:lim="400000"/>
          </w14:textOutline>
        </w:rPr>
        <w:t>s balance and glide performance. When the perfect glide slope is achieved, the tailboom can then be glued permanently in place, locking in that ideal setup for consistent, smooth flights.</w:t>
      </w:r>
    </w:p>
    <w:p>
      <w:pPr>
        <w:pStyle w:val="Default"/>
        <w:bidi w:val="0"/>
        <w:ind w:left="0" w:right="0" w:firstLine="0"/>
        <w:jc w:val="left"/>
        <w:rPr>
          <w:u w:color="000000"/>
          <w:rtl w:val="0"/>
          <w:lang w:val="en-US"/>
          <w14:textOutline w14:w="12700" w14:cap="flat">
            <w14:noFill/>
            <w14:miter w14:lim="400000"/>
          </w14:textOutline>
        </w:rPr>
      </w:pPr>
    </w:p>
    <w:p>
      <w:pPr>
        <w:pStyle w:val="Default"/>
        <w:bidi w:val="0"/>
        <w:ind w:left="0" w:right="0" w:firstLine="0"/>
        <w:jc w:val="left"/>
        <w:rPr>
          <w:u w:color="000000"/>
          <w:rtl w:val="0"/>
          <w:lang w:val="en-US"/>
          <w14:textOutline w14:w="12700" w14:cap="flat">
            <w14:noFill/>
            <w14:miter w14:lim="400000"/>
          </w14:textOutline>
        </w:rPr>
      </w:pPr>
      <w:r>
        <w:rPr>
          <w:u w:color="000000"/>
          <w:rtl w:val="0"/>
          <w:lang w:val="en-US"/>
          <w14:textOutline w14:w="12700" w14:cap="flat">
            <w14:noFill/>
            <w14:miter w14:lim="400000"/>
          </w14:textOutline>
        </w:rPr>
        <w:t>The wing is removable, held on by rubber bands, making it easy to transport and store the finished Dove.</w:t>
      </w:r>
    </w:p>
    <w:p>
      <w:pPr>
        <w:pStyle w:val="Default"/>
        <w:bidi w:val="0"/>
        <w:ind w:left="0" w:right="0" w:firstLine="0"/>
        <w:jc w:val="left"/>
        <w:rPr>
          <w:u w:color="000000"/>
          <w:rtl w:val="0"/>
          <w:lang w:val="en-US"/>
          <w14:textOutline w14:w="12700" w14:cap="flat">
            <w14:noFill/>
            <w14:miter w14:lim="400000"/>
          </w14:textOutline>
        </w:rPr>
      </w:pPr>
    </w:p>
    <w:p>
      <w:pPr>
        <w:pStyle w:val="Default"/>
        <w:bidi w:val="0"/>
        <w:ind w:left="0" w:right="0" w:firstLine="0"/>
        <w:jc w:val="left"/>
        <w:rPr>
          <w:u w:color="000000"/>
          <w:rtl w:val="0"/>
          <w:lang w:val="en-US"/>
          <w14:textOutline w14:w="12700" w14:cap="flat">
            <w14:noFill/>
            <w14:miter w14:lim="400000"/>
          </w14:textOutline>
        </w:rPr>
      </w:pPr>
      <w:r>
        <w:rPr>
          <w:u w:color="000000"/>
          <w:rtl w:val="0"/>
          <w:lang w:val="en-US"/>
          <w14:textOutline w14:w="12700" w14:cap="flat">
            <w14:noFill/>
            <w14:miter w14:lim="400000"/>
          </w14:textOutline>
        </w:rPr>
        <w:t>Lightweight, quick to build, and wonderfully educational, the Dove is more than just a small glider</w:t>
      </w:r>
      <w:r>
        <w:rPr>
          <w:u w:color="000000"/>
          <w:rtl w:val="0"/>
          <w:lang w:val="en-US"/>
          <w14:textOutline w14:w="12700" w14:cap="flat">
            <w14:noFill/>
            <w14:miter w14:lim="400000"/>
          </w14:textOutline>
        </w:rPr>
        <w:t>—</w:t>
      </w:r>
      <w:r>
        <w:rPr>
          <w:u w:color="000000"/>
          <w:rtl w:val="0"/>
          <w:lang w:val="en-US"/>
          <w14:textOutline w14:w="12700" w14:cap="flat">
            <w14:noFill/>
            <w14:miter w14:lim="400000"/>
          </w14:textOutline>
        </w:rPr>
        <w:t>it</w:t>
      </w:r>
      <w:r>
        <w:rPr>
          <w:u w:color="000000"/>
          <w:rtl w:val="0"/>
          <w:lang w:val="en-US"/>
          <w14:textOutline w14:w="12700" w14:cap="flat">
            <w14:noFill/>
            <w14:miter w14:lim="400000"/>
          </w14:textOutline>
        </w:rPr>
        <w:t>’</w:t>
      </w:r>
      <w:r>
        <w:rPr>
          <w:u w:color="000000"/>
          <w:rtl w:val="0"/>
          <w:lang w:val="en-US"/>
          <w14:textOutline w14:w="12700" w14:cap="flat">
            <w14:noFill/>
            <w14:miter w14:lim="400000"/>
          </w14:textOutline>
        </w:rPr>
        <w:t>s a gateway into traditional model aircraft building, giving new aeromodelers the confidence and experience to take on bigger, more advanced projects in the future.</w:t>
      </w:r>
    </w:p>
    <w:p>
      <w:pPr>
        <w:pStyle w:val="Default"/>
        <w:bidi w:val="0"/>
        <w:ind w:left="0" w:right="0" w:firstLine="0"/>
        <w:jc w:val="left"/>
        <w:rPr>
          <w:u w:color="000000"/>
          <w:rtl w:val="0"/>
          <w:lang w:val="en-US"/>
          <w14:textOutline w14:w="12700" w14:cap="flat">
            <w14:noFill/>
            <w14:miter w14:lim="400000"/>
          </w14:textOutline>
        </w:rPr>
      </w:pPr>
    </w:p>
    <w:p>
      <w:pPr>
        <w:pStyle w:val="Default"/>
        <w:bidi w:val="0"/>
        <w:ind w:left="0" w:right="0" w:firstLine="0"/>
        <w:jc w:val="left"/>
        <w:rPr>
          <w:u w:color="000000"/>
          <w:rtl w:val="0"/>
          <w14:textOutline w14:w="12700" w14:cap="flat">
            <w14:noFill/>
            <w14:miter w14:lim="400000"/>
          </w14:textOutline>
        </w:rPr>
      </w:pPr>
    </w:p>
    <w:p>
      <w:pPr>
        <w:pStyle w:val="Default"/>
        <w:bidi w:val="0"/>
        <w:ind w:left="0" w:right="0" w:firstLine="0"/>
        <w:jc w:val="left"/>
        <w:rPr>
          <w:u w:color="000000"/>
          <w:rtl w:val="0"/>
          <w14:textOutline w14:w="12700" w14:cap="flat">
            <w14:noFill/>
            <w14:miter w14:lim="400000"/>
          </w14:textOutline>
        </w:rPr>
      </w:pPr>
      <w:r>
        <w:rPr>
          <w:b w:val="1"/>
          <w:bCs w:val="1"/>
          <w:u w:color="000000"/>
          <w:rtl w:val="0"/>
          <w:lang w:val="en-US"/>
          <w14:textOutline w14:w="12700" w14:cap="flat">
            <w14:noFill/>
            <w14:miter w14:lim="400000"/>
          </w14:textOutline>
        </w:rPr>
        <w:t>Specifications</w:t>
      </w:r>
      <w:r>
        <w:rPr>
          <w:u w:color="000000"/>
          <w:rtl w:val="0"/>
          <w14:textOutline w14:w="12700" w14:cap="flat">
            <w14:noFill/>
            <w14:miter w14:lim="400000"/>
          </w14:textOutline>
        </w:rPr>
        <w:t>:</w:t>
      </w:r>
    </w:p>
    <w:p>
      <w:pPr>
        <w:pStyle w:val="Default"/>
        <w:bidi w:val="0"/>
        <w:ind w:left="0" w:right="0" w:firstLine="0"/>
        <w:jc w:val="left"/>
        <w:rPr>
          <w:u w:color="000000"/>
          <w:rtl w:val="0"/>
          <w:lang w:val="nl-NL"/>
          <w14:textOutline w14:w="12700" w14:cap="flat">
            <w14:noFill/>
            <w14:miter w14:lim="400000"/>
          </w14:textOutline>
        </w:rPr>
      </w:pPr>
      <w:r>
        <w:rPr>
          <w:u w:color="000000"/>
          <w:rtl w:val="0"/>
          <w:lang w:val="nl-NL"/>
          <w14:textOutline w14:w="12700" w14:cap="flat">
            <w14:noFill/>
            <w14:miter w14:lim="400000"/>
          </w14:textOutline>
        </w:rPr>
        <w:t>Wingspan: 28 inches</w:t>
      </w:r>
    </w:p>
    <w:p>
      <w:pPr>
        <w:pStyle w:val="Default"/>
        <w:bidi w:val="0"/>
        <w:ind w:left="0" w:right="0" w:firstLine="0"/>
        <w:jc w:val="left"/>
        <w:rPr>
          <w:u w:color="000000"/>
          <w:rtl w:val="0"/>
          <w:lang w:val="nl-NL"/>
          <w14:textOutline w14:w="12700" w14:cap="flat">
            <w14:noFill/>
            <w14:miter w14:lim="400000"/>
          </w14:textOutline>
        </w:rPr>
      </w:pPr>
      <w:r>
        <w:rPr>
          <w:u w:color="000000"/>
          <w:rtl w:val="0"/>
          <w:lang w:val="nl-NL"/>
          <w14:textOutline w14:w="12700" w14:cap="flat">
            <w14:noFill/>
            <w14:miter w14:lim="400000"/>
          </w14:textOutline>
        </w:rPr>
        <w:t>Wing Area: 105 square inches</w:t>
      </w:r>
    </w:p>
    <w:p>
      <w:pPr>
        <w:pStyle w:val="Default"/>
        <w:bidi w:val="0"/>
        <w:ind w:left="0" w:right="0" w:firstLine="0"/>
        <w:jc w:val="left"/>
        <w:rPr>
          <w:u w:color="000000"/>
          <w:rtl w:val="0"/>
          <w:lang w:val="nl-NL"/>
          <w14:textOutline w14:w="12700" w14:cap="flat">
            <w14:noFill/>
            <w14:miter w14:lim="400000"/>
          </w14:textOutline>
        </w:rPr>
      </w:pPr>
      <w:r>
        <w:rPr>
          <w:u w:color="000000"/>
          <w:rtl w:val="0"/>
          <w:lang w:val="nl-NL"/>
          <w14:textOutline w14:w="12700" w14:cap="flat">
            <w14:noFill/>
            <w14:miter w14:lim="400000"/>
          </w14:textOutline>
        </w:rPr>
        <w:t>Length (airframe only): ~20.5 inches</w:t>
      </w:r>
    </w:p>
    <w:p>
      <w:pPr>
        <w:pStyle w:val="Default"/>
        <w:bidi w:val="0"/>
        <w:ind w:left="0" w:right="0" w:firstLine="0"/>
        <w:jc w:val="left"/>
        <w:rPr>
          <w:u w:color="000000"/>
          <w:rtl w:val="0"/>
          <w14:textOutline w14:w="12700" w14:cap="flat">
            <w14:noFill/>
            <w14:miter w14:lim="400000"/>
          </w14:textOutline>
        </w:rPr>
      </w:pPr>
      <w:r>
        <w:rPr>
          <w:u w:color="000000"/>
          <w:rtl w:val="0"/>
          <w:lang w:val="nl-NL"/>
          <w14:textOutline w14:w="12700" w14:cap="flat">
            <w14:noFill/>
            <w14:miter w14:lim="400000"/>
          </w14:textOutline>
        </w:rPr>
        <w:t>Weight: ~1.9 ounces (ready to fly)</w:t>
      </w:r>
    </w:p>
    <w:p>
      <w:pPr>
        <w:pStyle w:val="Default"/>
        <w:bidi w:val="0"/>
        <w:ind w:left="0" w:right="0" w:firstLine="0"/>
        <w:jc w:val="left"/>
        <w:rPr>
          <w:u w:color="000000"/>
          <w:rtl w:val="0"/>
          <w14:textOutline w14:w="12700" w14:cap="flat">
            <w14:noFill/>
            <w14:miter w14:lim="400000"/>
          </w14:textOutline>
        </w:rPr>
      </w:pPr>
    </w:p>
    <w:p>
      <w:pPr>
        <w:pStyle w:val="Body"/>
        <w:bidi w:val="0"/>
      </w:pPr>
      <w:r>
        <w:rPr>
          <w:b w:val="1"/>
          <w:bCs w:val="1"/>
          <w:rtl w:val="0"/>
          <w:lang w:val="en-US"/>
        </w:rPr>
        <w:t>Retail Price</w:t>
      </w:r>
      <w:r>
        <w:rPr>
          <w:rtl w:val="0"/>
          <w:lang w:val="en-US"/>
        </w:rPr>
        <w:t>: $25.95</w:t>
      </w:r>
    </w:p>
    <w:p>
      <w:pPr>
        <w:pStyle w:val="Body"/>
        <w:bidi w:val="0"/>
      </w:pPr>
    </w:p>
    <w:p>
      <w:pPr>
        <w:pStyle w:val="Body"/>
        <w:bidi w:val="0"/>
      </w:pPr>
      <w:r>
        <w:rPr>
          <w:rtl w:val="0"/>
          <w:lang w:val="en-US"/>
        </w:rPr>
        <w:t>Available from:</w:t>
      </w:r>
    </w:p>
    <w:p>
      <w:pPr>
        <w:pStyle w:val="Body"/>
        <w:bidi w:val="0"/>
      </w:pPr>
      <w:r>
        <w:rPr>
          <w:rtl w:val="0"/>
          <w:lang w:val="en-US"/>
        </w:rPr>
        <w:t>Old School Model Works</w:t>
      </w:r>
    </w:p>
    <w:p>
      <w:pPr>
        <w:pStyle w:val="Body"/>
        <w:bidi w:val="0"/>
      </w:pPr>
      <w:r>
        <w:rPr>
          <w:rtl w:val="0"/>
          <w:lang w:val="en-US"/>
        </w:rPr>
        <w:t>7414 Burton Drive</w:t>
      </w:r>
    </w:p>
    <w:p>
      <w:pPr>
        <w:pStyle w:val="Body"/>
        <w:bidi w:val="0"/>
      </w:pPr>
      <w:r>
        <w:rPr>
          <w:rtl w:val="0"/>
          <w:lang w:val="en-US"/>
        </w:rPr>
        <w:t>Liberty Township, OH 45044</w:t>
      </w:r>
    </w:p>
    <w:p>
      <w:pPr>
        <w:pStyle w:val="Body"/>
        <w:bidi w:val="0"/>
      </w:pPr>
      <w:r>
        <w:rPr>
          <w:rStyle w:val="Hyperlink.0"/>
        </w:rPr>
        <w:fldChar w:fldCharType="begin" w:fldLock="0"/>
      </w:r>
      <w:r>
        <w:rPr>
          <w:rStyle w:val="Hyperlink.0"/>
        </w:rPr>
        <w:instrText xml:space="preserve"> HYPERLINK "http://www.oldschoolmodels.com"</w:instrText>
      </w:r>
      <w:r>
        <w:rPr>
          <w:rStyle w:val="Hyperlink.0"/>
        </w:rPr>
        <w:fldChar w:fldCharType="separate" w:fldLock="0"/>
      </w:r>
      <w:r>
        <w:rPr>
          <w:rStyle w:val="Hyperlink.0"/>
          <w:rtl w:val="0"/>
          <w:lang w:val="en-US"/>
        </w:rPr>
        <w:t>www.oldschoolmodels.com</w:t>
      </w:r>
      <w:r>
        <w:rPr/>
        <w:fldChar w:fldCharType="end" w:fldLock="0"/>
      </w:r>
    </w:p>
    <w:p>
      <w:pPr>
        <w:pStyle w:val="Body"/>
        <w:bidi w:val="0"/>
      </w:pPr>
      <w:r>
        <w:rPr>
          <w:rtl w:val="0"/>
          <w:lang w:val="en-US"/>
        </w:rPr>
        <w:t>513-755-7494</w:t>
      </w:r>
      <w:r>
        <w:drawing xmlns:a="http://schemas.openxmlformats.org/drawingml/2006/main">
          <wp:anchor distT="152400" distB="152400" distL="152400" distR="152400" simplePos="0" relativeHeight="251660288" behindDoc="0" locked="0" layoutInCell="1" allowOverlap="1">
            <wp:simplePos x="0" y="0"/>
            <wp:positionH relativeFrom="margin">
              <wp:posOffset>1598930</wp:posOffset>
            </wp:positionH>
            <wp:positionV relativeFrom="line">
              <wp:posOffset>5778500</wp:posOffset>
            </wp:positionV>
            <wp:extent cx="2743200" cy="914400"/>
            <wp:effectExtent l="0" t="0" r="0" b="0"/>
            <wp:wrapThrough wrapText="bothSides" distL="152400" distR="152400">
              <wp:wrapPolygon edited="1">
                <wp:start x="0" y="0"/>
                <wp:lineTo x="21600" y="0"/>
                <wp:lineTo x="21600" y="21600"/>
                <wp:lineTo x="0" y="21600"/>
                <wp:lineTo x="0" y="0"/>
              </wp:wrapPolygon>
            </wp:wrapThrough>
            <wp:docPr id="1073741826" name="officeArt object" descr="let's build something -tagline.pdf"/>
            <wp:cNvGraphicFramePr/>
            <a:graphic xmlns:a="http://schemas.openxmlformats.org/drawingml/2006/main">
              <a:graphicData uri="http://schemas.openxmlformats.org/drawingml/2006/picture">
                <pic:pic xmlns:pic="http://schemas.openxmlformats.org/drawingml/2006/picture">
                  <pic:nvPicPr>
                    <pic:cNvPr id="1073741826" name="let's build something -tagline.pdf" descr="let's build something -tagline.pdf"/>
                    <pic:cNvPicPr>
                      <a:picLocks noChangeAspect="1"/>
                    </pic:cNvPicPr>
                  </pic:nvPicPr>
                  <pic:blipFill>
                    <a:blip r:embed="rId5">
                      <a:extLst/>
                    </a:blip>
                    <a:stretch>
                      <a:fillRect/>
                    </a:stretch>
                  </pic:blipFill>
                  <pic:spPr>
                    <a:xfrm>
                      <a:off x="0" y="0"/>
                      <a:ext cx="2743200" cy="914400"/>
                    </a:xfrm>
                    <a:prstGeom prst="rect">
                      <a:avLst/>
                    </a:prstGeom>
                    <a:ln w="12700" cap="flat">
                      <a:noFill/>
                      <a:miter lim="400000"/>
                    </a:ln>
                    <a:effectLst/>
                  </pic:spPr>
                </pic:pic>
              </a:graphicData>
            </a:graphic>
          </wp:anchor>
        </w:drawing>
      </w:r>
      <w:r>
        <w:drawing xmlns:a="http://schemas.openxmlformats.org/drawingml/2006/main">
          <wp:anchor distT="152400" distB="152400" distL="152400" distR="152400" simplePos="0" relativeHeight="251661312" behindDoc="0" locked="0" layoutInCell="1" allowOverlap="1">
            <wp:simplePos x="0" y="0"/>
            <wp:positionH relativeFrom="margin">
              <wp:posOffset>1770173</wp:posOffset>
            </wp:positionH>
            <wp:positionV relativeFrom="line">
              <wp:posOffset>5274547</wp:posOffset>
            </wp:positionV>
            <wp:extent cx="2400713" cy="687865"/>
            <wp:effectExtent l="0" t="0" r="0" b="0"/>
            <wp:wrapThrough wrapText="bothSides" distL="152400" distR="152400">
              <wp:wrapPolygon edited="1">
                <wp:start x="0" y="0"/>
                <wp:lineTo x="21600" y="0"/>
                <wp:lineTo x="21600" y="21600"/>
                <wp:lineTo x="0" y="21600"/>
                <wp:lineTo x="0" y="0"/>
              </wp:wrapPolygon>
            </wp:wrapThrough>
            <wp:docPr id="1073741827" name="officeArt object" descr="osmw logo.ai"/>
            <wp:cNvGraphicFramePr/>
            <a:graphic xmlns:a="http://schemas.openxmlformats.org/drawingml/2006/main">
              <a:graphicData uri="http://schemas.openxmlformats.org/drawingml/2006/picture">
                <pic:pic xmlns:pic="http://schemas.openxmlformats.org/drawingml/2006/picture">
                  <pic:nvPicPr>
                    <pic:cNvPr id="1073741827" name="osmw logo.ai" descr="osmw logo.ai"/>
                    <pic:cNvPicPr>
                      <a:picLocks noChangeAspect="1"/>
                    </pic:cNvPicPr>
                  </pic:nvPicPr>
                  <pic:blipFill>
                    <a:blip r:embed="rId6">
                      <a:extLst/>
                    </a:blip>
                    <a:stretch>
                      <a:fillRect/>
                    </a:stretch>
                  </pic:blipFill>
                  <pic:spPr>
                    <a:xfrm>
                      <a:off x="0" y="0"/>
                      <a:ext cx="2400713" cy="687865"/>
                    </a:xfrm>
                    <a:prstGeom prst="rect">
                      <a:avLst/>
                    </a:prstGeom>
                    <a:ln w="12700" cap="flat">
                      <a:noFill/>
                      <a:miter lim="400000"/>
                    </a:ln>
                    <a:effectLst/>
                  </pic:spPr>
                </pic:pic>
              </a:graphicData>
            </a:graphic>
          </wp:anchor>
        </w:drawing>
      </w:r>
    </w:p>
    <w:sectPr>
      <w:headerReference w:type="default" r:id="rId7"/>
      <w:footerReference w:type="default" r:id="rId8"/>
      <w:pgSz w:w="12240" w:h="15840" w:orient="portrait"/>
      <w:pgMar w:top="1440" w:right="1440" w:bottom="432"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14:textOutline>
        <w14:noFill/>
      </w14:textOutline>
      <w14:textFill>
        <w14:solidFill>
          <w14:srgbClr w14:val="000000"/>
        </w14:solidFill>
      </w14:textFill>
    </w:rPr>
  </w:style>
  <w:style w:type="paragraph" w:styleId="Default">
    <w:name w:val="Default"/>
    <w:next w:val="Defaul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en-US"/>
      <w14:textOutline>
        <w14:noFill/>
      </w14:textOutline>
      <w14:textFill>
        <w14:solidFill>
          <w14:srgbClr w14:val="000000"/>
        </w14:solidFill>
      </w14:textFill>
    </w:rPr>
  </w:style>
  <w:style w:type="character" w:styleId="Hyperlink.0">
    <w:name w:val="Hyperlink.0"/>
    <w:basedOn w:val="Hyperlink"/>
    <w:next w:val="Hyperlink.0"/>
    <w:rPr>
      <w:u w:val="single"/>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image" Target="media/image3.png"/><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